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1BB0" w14:textId="77777777" w:rsidR="00C87B5E" w:rsidRDefault="00772DF3">
      <w:pPr>
        <w:pStyle w:val="Body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Indicate whether you agree or not by writing a number in the gray box beside the statements. </w:t>
      </w:r>
    </w:p>
    <w:p w14:paraId="6D473249" w14:textId="77777777" w:rsidR="00C87B5E" w:rsidRDefault="00772DF3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  <w:r>
        <w:rPr>
          <w:rFonts w:ascii="Palatino" w:eastAsia="Palatino" w:hAnsi="Palatino" w:cs="Palatino"/>
          <w:color w:val="252525"/>
        </w:rPr>
        <w:tab/>
        <w:t>1.</w:t>
      </w:r>
      <w:r>
        <w:rPr>
          <w:rFonts w:ascii="Palatino" w:eastAsia="Palatino" w:hAnsi="Palatino" w:cs="Palatino"/>
          <w:color w:val="252525"/>
        </w:rPr>
        <w:tab/>
        <w:t>Strongly disagree</w:t>
      </w:r>
    </w:p>
    <w:p w14:paraId="5F610464" w14:textId="77777777" w:rsidR="00C87B5E" w:rsidRDefault="00772DF3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  <w:r>
        <w:rPr>
          <w:rFonts w:ascii="Palatino" w:eastAsia="Palatino" w:hAnsi="Palatino" w:cs="Palatino"/>
          <w:color w:val="252525"/>
        </w:rPr>
        <w:tab/>
        <w:t>2.</w:t>
      </w:r>
      <w:r>
        <w:rPr>
          <w:rFonts w:ascii="Palatino" w:eastAsia="Palatino" w:hAnsi="Palatino" w:cs="Palatino"/>
          <w:color w:val="252525"/>
        </w:rPr>
        <w:tab/>
        <w:t>Disagree</w:t>
      </w:r>
    </w:p>
    <w:p w14:paraId="27F2637F" w14:textId="77777777" w:rsidR="00C87B5E" w:rsidRDefault="00772DF3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  <w:r>
        <w:rPr>
          <w:rFonts w:ascii="Palatino" w:eastAsia="Palatino" w:hAnsi="Palatino" w:cs="Palatino"/>
          <w:color w:val="252525"/>
        </w:rPr>
        <w:tab/>
        <w:t>3.</w:t>
      </w:r>
      <w:r>
        <w:rPr>
          <w:rFonts w:ascii="Palatino" w:eastAsia="Palatino" w:hAnsi="Palatino" w:cs="Palatino"/>
          <w:color w:val="252525"/>
        </w:rPr>
        <w:tab/>
        <w:t>Neither agree nor disagree</w:t>
      </w:r>
    </w:p>
    <w:p w14:paraId="18DFB995" w14:textId="77777777" w:rsidR="00C87B5E" w:rsidRDefault="00772DF3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  <w:r>
        <w:rPr>
          <w:rFonts w:ascii="Palatino" w:eastAsia="Palatino" w:hAnsi="Palatino" w:cs="Palatino"/>
          <w:color w:val="252525"/>
        </w:rPr>
        <w:tab/>
        <w:t>4.</w:t>
      </w:r>
      <w:r>
        <w:rPr>
          <w:rFonts w:ascii="Palatino" w:eastAsia="Palatino" w:hAnsi="Palatino" w:cs="Palatino"/>
          <w:color w:val="252525"/>
        </w:rPr>
        <w:tab/>
        <w:t>Agree</w:t>
      </w:r>
    </w:p>
    <w:p w14:paraId="59DF56AE" w14:textId="77777777" w:rsidR="00C87B5E" w:rsidRDefault="00772DF3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  <w:r>
        <w:rPr>
          <w:rFonts w:ascii="Palatino" w:eastAsia="Palatino" w:hAnsi="Palatino" w:cs="Palatino"/>
          <w:color w:val="252525"/>
        </w:rPr>
        <w:tab/>
        <w:t>5.</w:t>
      </w:r>
      <w:r>
        <w:rPr>
          <w:rFonts w:ascii="Palatino" w:eastAsia="Palatino" w:hAnsi="Palatino" w:cs="Palatino"/>
          <w:color w:val="252525"/>
        </w:rPr>
        <w:tab/>
        <w:t>Strongly agree</w:t>
      </w:r>
    </w:p>
    <w:p w14:paraId="680D2AF9" w14:textId="77777777" w:rsidR="00C87B5E" w:rsidRDefault="00C87B5E">
      <w:pPr>
        <w:pStyle w:val="Body"/>
        <w:widowControl w:val="0"/>
        <w:tabs>
          <w:tab w:val="left" w:pos="220"/>
          <w:tab w:val="left" w:pos="720"/>
        </w:tabs>
        <w:spacing w:after="28"/>
        <w:rPr>
          <w:rFonts w:ascii="Palatino" w:eastAsia="Palatino" w:hAnsi="Palatino" w:cs="Palatino"/>
          <w:color w:val="252525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484"/>
      </w:tblGrid>
      <w:tr w:rsidR="00C87B5E" w14:paraId="3C7BEAA7" w14:textId="77777777">
        <w:trPr>
          <w:trHeight w:val="24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8386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8931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Tasks </w:t>
            </w:r>
          </w:p>
        </w:tc>
      </w:tr>
      <w:tr w:rsidR="00C87B5E" w14:paraId="46C30C6F" w14:textId="77777777" w:rsidTr="00772DF3">
        <w:trPr>
          <w:trHeight w:val="6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D7F0" w14:textId="77777777" w:rsidR="00C87B5E" w:rsidRDefault="00C87B5E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1923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sz w:val="22"/>
                <w:szCs w:val="22"/>
              </w:rPr>
              <w:t xml:space="preserve">Pre-storytelling activities which include learning </w:t>
            </w:r>
            <w:r>
              <w:rPr>
                <w:sz w:val="22"/>
                <w:szCs w:val="22"/>
              </w:rPr>
              <w:t>vocabulary, talking to Elders about storytelling,  and discussing cultural values helped engage students in the story.</w:t>
            </w:r>
          </w:p>
        </w:tc>
      </w:tr>
      <w:tr w:rsidR="00C87B5E" w14:paraId="5B1453B1" w14:textId="77777777">
        <w:trPr>
          <w:trHeight w:val="708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EB6B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sz w:val="22"/>
                <w:szCs w:val="22"/>
              </w:rPr>
              <w:t xml:space="preserve">What should the teacher do next time before telling the story to get you ready to hear it? </w:t>
            </w:r>
            <w:bookmarkStart w:id="0" w:name="_GoBack"/>
            <w:bookmarkEnd w:id="0"/>
          </w:p>
        </w:tc>
      </w:tr>
      <w:tr w:rsidR="00C87B5E" w14:paraId="3975E4D2" w14:textId="77777777">
        <w:trPr>
          <w:trHeight w:val="4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95C0" w14:textId="77777777" w:rsidR="00C87B5E" w:rsidRDefault="00C87B5E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C888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sz w:val="22"/>
                <w:szCs w:val="22"/>
              </w:rPr>
              <w:t xml:space="preserve">The teacher acted out the story well, which helped me understand the story. </w:t>
            </w:r>
          </w:p>
        </w:tc>
      </w:tr>
      <w:tr w:rsidR="00C87B5E" w14:paraId="4EF12C0B" w14:textId="77777777">
        <w:trPr>
          <w:trHeight w:val="70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6D7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</w:pPr>
            <w:r>
              <w:rPr>
                <w:sz w:val="22"/>
                <w:szCs w:val="22"/>
              </w:rPr>
              <w:t xml:space="preserve">What should the teacher do to help you understand the story at the end of the storytelling phase? </w:t>
            </w:r>
          </w:p>
        </w:tc>
      </w:tr>
      <w:tr w:rsidR="00C87B5E" w14:paraId="6323EB25" w14:textId="77777777">
        <w:trPr>
          <w:trHeight w:val="5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783E" w14:textId="77777777" w:rsidR="00C87B5E" w:rsidRDefault="00C87B5E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989E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sz w:val="22"/>
                <w:szCs w:val="22"/>
              </w:rPr>
              <w:t xml:space="preserve">Students were prompted by the pre-stroytelling activities to look for key elements in the story. </w:t>
            </w:r>
          </w:p>
        </w:tc>
      </w:tr>
      <w:tr w:rsidR="00C87B5E" w14:paraId="5DCA0091" w14:textId="77777777">
        <w:trPr>
          <w:trHeight w:val="678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CD1E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</w:pPr>
            <w:r>
              <w:rPr>
                <w:sz w:val="22"/>
                <w:szCs w:val="22"/>
              </w:rPr>
              <w:t xml:space="preserve">How  activities should the teacher do to help you focus on the key elements of the story? </w:t>
            </w:r>
          </w:p>
        </w:tc>
      </w:tr>
      <w:tr w:rsidR="00C87B5E" w14:paraId="1F10CB06" w14:textId="77777777">
        <w:trPr>
          <w:trHeight w:val="5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A081" w14:textId="77777777" w:rsidR="00C87B5E" w:rsidRDefault="00C87B5E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48EE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sz w:val="22"/>
                <w:szCs w:val="22"/>
              </w:rPr>
              <w:t xml:space="preserve">Instructor used appropriate props and engaged the students in a </w:t>
            </w:r>
            <w:r>
              <w:rPr>
                <w:sz w:val="22"/>
                <w:szCs w:val="22"/>
              </w:rPr>
              <w:t>dynamic performance.</w:t>
            </w:r>
          </w:p>
        </w:tc>
      </w:tr>
      <w:tr w:rsidR="00C87B5E" w14:paraId="34594581" w14:textId="77777777">
        <w:trPr>
          <w:trHeight w:val="81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629E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</w:pPr>
            <w:r>
              <w:rPr>
                <w:sz w:val="22"/>
                <w:szCs w:val="22"/>
              </w:rPr>
              <w:t xml:space="preserve">How can your teacher improve her use of props and engage the students in a dynamic performance? </w:t>
            </w:r>
          </w:p>
        </w:tc>
      </w:tr>
      <w:tr w:rsidR="00C87B5E" w14:paraId="7B712BED" w14:textId="77777777">
        <w:trPr>
          <w:trHeight w:val="3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343D" w14:textId="77777777" w:rsidR="00C87B5E" w:rsidRDefault="00C87B5E"/>
        </w:tc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E1DA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  <w:spacing w:after="28"/>
              <w:ind w:left="720"/>
            </w:pPr>
            <w:r>
              <w:rPr>
                <w:sz w:val="22"/>
                <w:szCs w:val="22"/>
              </w:rPr>
              <w:t xml:space="preserve">The story was a little above my level, but it was a good challenge. </w:t>
            </w:r>
          </w:p>
        </w:tc>
      </w:tr>
      <w:tr w:rsidR="00C87B5E" w14:paraId="3E150545" w14:textId="77777777">
        <w:trPr>
          <w:trHeight w:val="61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2B18" w14:textId="77777777" w:rsidR="00C87B5E" w:rsidRDefault="00772DF3">
            <w:pPr>
              <w:pStyle w:val="Body"/>
              <w:tabs>
                <w:tab w:val="left" w:pos="220"/>
                <w:tab w:val="left" w:pos="720"/>
              </w:tabs>
            </w:pPr>
            <w:r>
              <w:rPr>
                <w:sz w:val="22"/>
                <w:szCs w:val="22"/>
              </w:rPr>
              <w:t xml:space="preserve">Was the language in the story presented too high or too low? </w:t>
            </w:r>
          </w:p>
        </w:tc>
      </w:tr>
    </w:tbl>
    <w:p w14:paraId="477801D5" w14:textId="77777777" w:rsidR="00C87B5E" w:rsidRDefault="00C87B5E">
      <w:pPr>
        <w:pStyle w:val="Body"/>
        <w:widowControl w:val="0"/>
        <w:tabs>
          <w:tab w:val="left" w:pos="220"/>
          <w:tab w:val="left" w:pos="720"/>
        </w:tabs>
        <w:spacing w:after="28"/>
        <w:rPr>
          <w:rFonts w:ascii="Palatino" w:eastAsia="Palatino" w:hAnsi="Palatino" w:cs="Palatino"/>
          <w:color w:val="252525"/>
        </w:rPr>
      </w:pPr>
    </w:p>
    <w:p w14:paraId="61EB1315" w14:textId="77777777" w:rsidR="00C87B5E" w:rsidRDefault="00C87B5E">
      <w:pPr>
        <w:pStyle w:val="Body"/>
        <w:tabs>
          <w:tab w:val="left" w:pos="220"/>
          <w:tab w:val="left" w:pos="720"/>
        </w:tabs>
        <w:spacing w:after="28"/>
        <w:ind w:left="720"/>
        <w:rPr>
          <w:rFonts w:ascii="Palatino" w:eastAsia="Palatino" w:hAnsi="Palatino" w:cs="Palatino"/>
          <w:color w:val="252525"/>
        </w:rPr>
      </w:pPr>
    </w:p>
    <w:p w14:paraId="1247EA24" w14:textId="77777777" w:rsidR="00C87B5E" w:rsidRDefault="00772DF3">
      <w:pPr>
        <w:pStyle w:val="Body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What did you like about the pre-storytelling and storytelling phase? </w:t>
      </w:r>
    </w:p>
    <w:p w14:paraId="6BEE34ED" w14:textId="77777777" w:rsidR="00C87B5E" w:rsidRDefault="00C87B5E">
      <w:pPr>
        <w:pStyle w:val="Body"/>
        <w:rPr>
          <w:rFonts w:ascii="Palatino" w:eastAsia="Palatino" w:hAnsi="Palatino" w:cs="Palatino"/>
        </w:rPr>
      </w:pPr>
    </w:p>
    <w:p w14:paraId="2C715DBD" w14:textId="77777777" w:rsidR="00C87B5E" w:rsidRDefault="00772DF3">
      <w:pPr>
        <w:pStyle w:val="Body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Is there anything else you want the teacher to know? </w:t>
      </w:r>
    </w:p>
    <w:p w14:paraId="1425D608" w14:textId="77777777" w:rsidR="00C87B5E" w:rsidRDefault="00C87B5E">
      <w:pPr>
        <w:pStyle w:val="Body"/>
        <w:rPr>
          <w:rFonts w:ascii="Palatino" w:eastAsia="Palatino" w:hAnsi="Palatino" w:cs="Palatino"/>
        </w:rPr>
      </w:pPr>
    </w:p>
    <w:p w14:paraId="0A90B77E" w14:textId="77777777" w:rsidR="00C87B5E" w:rsidRDefault="00772DF3">
      <w:pPr>
        <w:pStyle w:val="Body"/>
      </w:pPr>
      <w:r>
        <w:rPr>
          <w:rFonts w:ascii="Palatino" w:hAnsi="Palatino"/>
        </w:rPr>
        <w:lastRenderedPageBreak/>
        <w:t xml:space="preserve">Is there anything else that you would like to know, or would like to have been taught before? </w:t>
      </w:r>
    </w:p>
    <w:sectPr w:rsidR="00C87B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4C0E0" w14:textId="77777777" w:rsidR="00000000" w:rsidRDefault="00772DF3">
      <w:r>
        <w:separator/>
      </w:r>
    </w:p>
  </w:endnote>
  <w:endnote w:type="continuationSeparator" w:id="0">
    <w:p w14:paraId="022806B6" w14:textId="77777777" w:rsidR="00000000" w:rsidRDefault="0077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369F" w14:textId="77777777" w:rsidR="00C87B5E" w:rsidRDefault="00C87B5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C144B" w14:textId="77777777" w:rsidR="00000000" w:rsidRDefault="00772DF3">
      <w:r>
        <w:separator/>
      </w:r>
    </w:p>
  </w:footnote>
  <w:footnote w:type="continuationSeparator" w:id="0">
    <w:p w14:paraId="6936E538" w14:textId="77777777" w:rsidR="00000000" w:rsidRDefault="00772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C5F7" w14:textId="77777777" w:rsidR="00C87B5E" w:rsidRDefault="00772DF3">
    <w:pPr>
      <w:pStyle w:val="Body"/>
      <w:tabs>
        <w:tab w:val="center" w:pos="4680"/>
        <w:tab w:val="right" w:pos="9340"/>
      </w:tabs>
      <w:spacing w:before="720"/>
    </w:pPr>
    <w:r>
      <w:rPr>
        <w:rFonts w:ascii="Palatino" w:hAnsi="Palatino"/>
      </w:rPr>
      <w:t xml:space="preserve">Phase </w:t>
    </w:r>
    <w:r>
      <w:rPr>
        <w:rFonts w:ascii="Palatino" w:hAnsi="Palatino"/>
      </w:rPr>
      <w:t>Assessment</w:t>
    </w:r>
    <w:r>
      <w:rPr>
        <w:rFonts w:ascii="Palatino" w:hAnsi="Palatino"/>
      </w:rPr>
      <w:tab/>
      <w:t xml:space="preserve">             Presentation &amp; Pre-storytelling</w:t>
    </w:r>
    <w:r>
      <w:rPr>
        <w:rFonts w:ascii="Palatino" w:hAnsi="Palatino"/>
      </w:rPr>
      <w:tab/>
      <w:t xml:space="preserve">Date: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7B5E"/>
    <w:rsid w:val="00772DF3"/>
    <w:rsid w:val="00C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3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 Branson</cp:lastModifiedBy>
  <cp:revision>2</cp:revision>
  <dcterms:created xsi:type="dcterms:W3CDTF">2015-11-28T19:34:00Z</dcterms:created>
  <dcterms:modified xsi:type="dcterms:W3CDTF">2015-11-28T19:34:00Z</dcterms:modified>
</cp:coreProperties>
</file>